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DE08C0" w:rsidRDefault="00CD36CF" w:rsidP="00CC1F3B">
      <w:pPr>
        <w:pStyle w:val="TitlePageOrigin"/>
        <w:rPr>
          <w:color w:val="auto"/>
        </w:rPr>
      </w:pPr>
      <w:r w:rsidRPr="00DE08C0">
        <w:rPr>
          <w:color w:val="auto"/>
        </w:rPr>
        <w:t>WEST virginia legislature</w:t>
      </w:r>
    </w:p>
    <w:p w14:paraId="446F25A9" w14:textId="64F75939" w:rsidR="00CD36CF" w:rsidRPr="00DE08C0" w:rsidRDefault="00CD36CF" w:rsidP="00CC1F3B">
      <w:pPr>
        <w:pStyle w:val="TitlePageSession"/>
        <w:rPr>
          <w:color w:val="auto"/>
        </w:rPr>
      </w:pPr>
      <w:r w:rsidRPr="00DE08C0">
        <w:rPr>
          <w:color w:val="auto"/>
        </w:rPr>
        <w:t>20</w:t>
      </w:r>
      <w:r w:rsidR="007F29DD" w:rsidRPr="00DE08C0">
        <w:rPr>
          <w:color w:val="auto"/>
        </w:rPr>
        <w:t>2</w:t>
      </w:r>
      <w:r w:rsidR="00725403" w:rsidRPr="00DE08C0">
        <w:rPr>
          <w:color w:val="auto"/>
        </w:rPr>
        <w:t>3</w:t>
      </w:r>
      <w:r w:rsidRPr="00DE08C0">
        <w:rPr>
          <w:color w:val="auto"/>
        </w:rPr>
        <w:t xml:space="preserve"> regular session</w:t>
      </w:r>
    </w:p>
    <w:p w14:paraId="77049CE2" w14:textId="77777777" w:rsidR="00CD36CF" w:rsidRPr="00DE08C0" w:rsidRDefault="00B61A9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DE08C0">
            <w:rPr>
              <w:color w:val="auto"/>
            </w:rPr>
            <w:t>Introduced</w:t>
          </w:r>
        </w:sdtContent>
      </w:sdt>
    </w:p>
    <w:p w14:paraId="070377CD" w14:textId="18975605" w:rsidR="00CD36CF" w:rsidRPr="00DE08C0" w:rsidRDefault="00B61A9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DE08C0">
            <w:rPr>
              <w:color w:val="auto"/>
            </w:rPr>
            <w:t>House</w:t>
          </w:r>
        </w:sdtContent>
      </w:sdt>
      <w:r w:rsidR="00303684" w:rsidRPr="00DE08C0">
        <w:rPr>
          <w:color w:val="auto"/>
        </w:rPr>
        <w:t xml:space="preserve"> </w:t>
      </w:r>
      <w:r w:rsidR="00CD36CF" w:rsidRPr="00DE08C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2108</w:t>
          </w:r>
        </w:sdtContent>
      </w:sdt>
    </w:p>
    <w:p w14:paraId="2B17A3F4" w14:textId="524D4178" w:rsidR="00CD36CF" w:rsidRPr="00DE08C0" w:rsidRDefault="00CD36CF" w:rsidP="00CC1F3B">
      <w:pPr>
        <w:pStyle w:val="Sponsors"/>
        <w:rPr>
          <w:color w:val="auto"/>
        </w:rPr>
      </w:pPr>
      <w:r w:rsidRPr="00DE08C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C54BC0" w:rsidRPr="00DE08C0">
            <w:rPr>
              <w:color w:val="auto"/>
            </w:rPr>
            <w:t xml:space="preserve">Delegate </w:t>
          </w:r>
          <w:r w:rsidR="00046090" w:rsidRPr="00DE08C0">
            <w:rPr>
              <w:color w:val="auto"/>
            </w:rPr>
            <w:t xml:space="preserve">C. </w:t>
          </w:r>
          <w:r w:rsidR="00C54BC0" w:rsidRPr="00DE08C0">
            <w:rPr>
              <w:color w:val="auto"/>
            </w:rPr>
            <w:t>Pritt</w:t>
          </w:r>
        </w:sdtContent>
      </w:sdt>
    </w:p>
    <w:p w14:paraId="44F98F1F" w14:textId="23432610" w:rsidR="00E831B3" w:rsidRPr="00DE08C0" w:rsidRDefault="00CD36CF" w:rsidP="00CC1F3B">
      <w:pPr>
        <w:pStyle w:val="References"/>
        <w:rPr>
          <w:color w:val="auto"/>
        </w:rPr>
      </w:pPr>
      <w:r w:rsidRPr="00DE08C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B61A96">
            <w:rPr>
              <w:color w:val="auto"/>
            </w:rPr>
            <w:t>Introduced January 11, 2023; Referred to the Committee on Education then the Judiciary</w:t>
          </w:r>
        </w:sdtContent>
      </w:sdt>
      <w:r w:rsidRPr="00DE08C0">
        <w:rPr>
          <w:color w:val="auto"/>
        </w:rPr>
        <w:t>]</w:t>
      </w:r>
    </w:p>
    <w:p w14:paraId="34F47D0B" w14:textId="5ACE0B5A" w:rsidR="00303684" w:rsidRPr="00DE08C0" w:rsidRDefault="0000526A" w:rsidP="00CC1F3B">
      <w:pPr>
        <w:pStyle w:val="TitleSection"/>
        <w:rPr>
          <w:color w:val="auto"/>
        </w:rPr>
      </w:pPr>
      <w:r w:rsidRPr="00DE08C0">
        <w:rPr>
          <w:color w:val="auto"/>
        </w:rPr>
        <w:lastRenderedPageBreak/>
        <w:t>A BILL</w:t>
      </w:r>
      <w:r w:rsidR="00C54BC0" w:rsidRPr="00DE08C0">
        <w:rPr>
          <w:color w:val="auto"/>
        </w:rPr>
        <w:t xml:space="preserve"> to amend and reenact </w:t>
      </w:r>
      <w:r w:rsidR="00C54BC0" w:rsidRPr="00DE08C0">
        <w:rPr>
          <w:rFonts w:cs="Arial"/>
          <w:color w:val="auto"/>
        </w:rPr>
        <w:t>§</w:t>
      </w:r>
      <w:r w:rsidR="00C54BC0" w:rsidRPr="00DE08C0">
        <w:rPr>
          <w:color w:val="auto"/>
        </w:rPr>
        <w:t>18-5F-4 of the Code of West Virginia, 1931, as amended</w:t>
      </w:r>
      <w:r w:rsidR="00780A55" w:rsidRPr="00DE08C0">
        <w:rPr>
          <w:color w:val="auto"/>
        </w:rPr>
        <w:t>,</w:t>
      </w:r>
      <w:r w:rsidR="00C54BC0" w:rsidRPr="00DE08C0">
        <w:rPr>
          <w:color w:val="auto"/>
        </w:rPr>
        <w:t xml:space="preserve"> relating to prohibiting county boards of education from restricting parents from monitoring virtual instruction programs</w:t>
      </w:r>
      <w:r w:rsidR="002D1795" w:rsidRPr="00DE08C0">
        <w:rPr>
          <w:color w:val="auto"/>
        </w:rPr>
        <w:t>; and providing for injunctive relief</w:t>
      </w:r>
      <w:r w:rsidR="00C54BC0" w:rsidRPr="00DE08C0">
        <w:rPr>
          <w:color w:val="auto"/>
        </w:rPr>
        <w:t>.</w:t>
      </w:r>
    </w:p>
    <w:p w14:paraId="226DCE3D" w14:textId="77777777" w:rsidR="00303684" w:rsidRPr="00DE08C0" w:rsidRDefault="00303684" w:rsidP="00CC1F3B">
      <w:pPr>
        <w:pStyle w:val="EnactingClause"/>
        <w:rPr>
          <w:color w:val="auto"/>
        </w:rPr>
        <w:sectPr w:rsidR="00303684" w:rsidRPr="00DE08C0" w:rsidSect="002E7E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E08C0">
        <w:rPr>
          <w:color w:val="auto"/>
        </w:rPr>
        <w:t>Be it enacted by the Legislature of West Virginia:</w:t>
      </w:r>
    </w:p>
    <w:p w14:paraId="698DB953" w14:textId="6E423066" w:rsidR="008736AA" w:rsidRPr="00DE08C0" w:rsidRDefault="00C54BC0" w:rsidP="00C54BC0">
      <w:pPr>
        <w:pStyle w:val="ArticleHeading"/>
        <w:rPr>
          <w:color w:val="auto"/>
        </w:rPr>
      </w:pPr>
      <w:r w:rsidRPr="00DE08C0">
        <w:rPr>
          <w:color w:val="auto"/>
        </w:rPr>
        <w:t>article 5F. Accessibility and equity in public education enhancement act.</w:t>
      </w:r>
    </w:p>
    <w:p w14:paraId="11432220" w14:textId="77777777" w:rsidR="00C54BC0" w:rsidRPr="00DE08C0" w:rsidRDefault="00C54BC0" w:rsidP="00C54BC0">
      <w:pPr>
        <w:pStyle w:val="SectionHeading"/>
        <w:rPr>
          <w:color w:val="auto"/>
        </w:rPr>
        <w:sectPr w:rsidR="00C54BC0" w:rsidRPr="00DE08C0" w:rsidSect="002E7EB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E08C0">
        <w:rPr>
          <w:color w:val="auto"/>
        </w:rPr>
        <w:t>§18-5F-4.  County board policy adoption.</w:t>
      </w:r>
    </w:p>
    <w:p w14:paraId="5780F19A" w14:textId="77777777" w:rsidR="00C54BC0" w:rsidRPr="00DE08C0" w:rsidRDefault="00C54BC0" w:rsidP="00C54BC0">
      <w:pPr>
        <w:pStyle w:val="SectionBody"/>
        <w:rPr>
          <w:color w:val="auto"/>
        </w:rPr>
      </w:pPr>
      <w:r w:rsidRPr="00DE08C0">
        <w:rPr>
          <w:color w:val="auto"/>
        </w:rPr>
        <w:t xml:space="preserve">(a) A county board or a multicounty consortium may create a virtual instruction program for one or more schools serving any composition of grades kindergarten through twelve by adopting a policy creating the program and after adopting the policy may contract with virtual school providers.  When there is a multicounty consortium, each county board in the consortium shall adopt a policy creating the virtual instruction program.  The virtual instruction program may begin July 1, 2017, or at any point thereafter: </w:t>
      </w:r>
      <w:r w:rsidRPr="00DE08C0">
        <w:rPr>
          <w:i/>
          <w:color w:val="auto"/>
        </w:rPr>
        <w:t>Provided</w:t>
      </w:r>
      <w:r w:rsidRPr="00DE08C0">
        <w:rPr>
          <w:color w:val="auto"/>
        </w:rPr>
        <w:t xml:space="preserve">, </w:t>
      </w:r>
      <w:r w:rsidRPr="00DE08C0">
        <w:rPr>
          <w:i/>
          <w:iCs/>
          <w:color w:val="auto"/>
        </w:rPr>
        <w:t>That</w:t>
      </w:r>
      <w:r w:rsidRPr="00DE08C0">
        <w:rPr>
          <w:color w:val="auto"/>
        </w:rPr>
        <w:t>, notwithstanding any other provision of this article to the contrary, no eligible students in grades kindergarten through five may participate in a virtual instruction program until after the program has been in operation for one full school year.</w:t>
      </w:r>
    </w:p>
    <w:p w14:paraId="08C181D5" w14:textId="77777777" w:rsidR="00C54BC0" w:rsidRPr="00DE08C0" w:rsidRDefault="00C54BC0" w:rsidP="00C54BC0">
      <w:pPr>
        <w:pStyle w:val="SectionBody"/>
        <w:rPr>
          <w:color w:val="auto"/>
        </w:rPr>
      </w:pPr>
      <w:r w:rsidRPr="00DE08C0">
        <w:rPr>
          <w:color w:val="auto"/>
        </w:rPr>
        <w:t>(b) The policy adopted by the county board pursuant to this section shall govern the virtual instruction program offered by the county board or multicounty consortium.</w:t>
      </w:r>
    </w:p>
    <w:p w14:paraId="029E768A" w14:textId="77777777" w:rsidR="00C54BC0" w:rsidRPr="00DE08C0" w:rsidRDefault="00C54BC0" w:rsidP="00C54BC0">
      <w:pPr>
        <w:pStyle w:val="SectionBody"/>
        <w:rPr>
          <w:color w:val="auto"/>
        </w:rPr>
      </w:pPr>
      <w:r w:rsidRPr="00DE08C0">
        <w:rPr>
          <w:color w:val="auto"/>
        </w:rPr>
        <w:t>(c) The policy shall be consistent with this article and may offer eligible students in grades kindergarten through twelve an online pathway for earning a high school diploma and, at a minimum, shall include the following:</w:t>
      </w:r>
    </w:p>
    <w:p w14:paraId="14363B6A" w14:textId="77777777" w:rsidR="00C54BC0" w:rsidRPr="00DE08C0" w:rsidRDefault="00C54BC0" w:rsidP="00C54BC0">
      <w:pPr>
        <w:pStyle w:val="SectionBody"/>
        <w:rPr>
          <w:color w:val="auto"/>
        </w:rPr>
      </w:pPr>
      <w:r w:rsidRPr="00DE08C0">
        <w:rPr>
          <w:color w:val="auto"/>
        </w:rPr>
        <w:t>(1) The scope, instructional model and capacity for the virtual education program;</w:t>
      </w:r>
    </w:p>
    <w:p w14:paraId="7F921C96" w14:textId="0295991B" w:rsidR="00C54BC0" w:rsidRPr="00DE08C0" w:rsidRDefault="00C54BC0" w:rsidP="00C54BC0">
      <w:pPr>
        <w:pStyle w:val="SectionBody"/>
        <w:rPr>
          <w:color w:val="auto"/>
        </w:rPr>
      </w:pPr>
      <w:r w:rsidRPr="00DE08C0">
        <w:rPr>
          <w:color w:val="auto"/>
        </w:rPr>
        <w:t xml:space="preserve">(2) Assessment protocol and specific requirements for monitoring performance that are consistent with </w:t>
      </w:r>
      <w:r w:rsidR="00B717CD" w:rsidRPr="00DE08C0">
        <w:rPr>
          <w:color w:val="auto"/>
        </w:rPr>
        <w:t xml:space="preserve">§18-2E-5 </w:t>
      </w:r>
      <w:r w:rsidRPr="00DE08C0">
        <w:rPr>
          <w:color w:val="auto"/>
        </w:rPr>
        <w:t>of this c</w:t>
      </w:r>
      <w:r w:rsidR="00B717CD" w:rsidRPr="00DE08C0">
        <w:rPr>
          <w:color w:val="auto"/>
        </w:rPr>
        <w:t>ode</w:t>
      </w:r>
      <w:r w:rsidRPr="00DE08C0">
        <w:rPr>
          <w:color w:val="auto"/>
        </w:rPr>
        <w:t>;</w:t>
      </w:r>
    </w:p>
    <w:p w14:paraId="235F977C" w14:textId="77777777" w:rsidR="00C54BC0" w:rsidRPr="00DE08C0" w:rsidRDefault="00C54BC0" w:rsidP="00C54BC0">
      <w:pPr>
        <w:pStyle w:val="SectionBody"/>
        <w:rPr>
          <w:color w:val="auto"/>
        </w:rPr>
      </w:pPr>
      <w:r w:rsidRPr="00DE08C0">
        <w:rPr>
          <w:color w:val="auto"/>
        </w:rPr>
        <w:t xml:space="preserve">(3) A plan for monitoring students receiving virtual instruction in accordance with pacing and completion of the required virtual coursework: </w:t>
      </w:r>
      <w:r w:rsidRPr="00DE08C0">
        <w:rPr>
          <w:i/>
          <w:color w:val="auto"/>
        </w:rPr>
        <w:t>Provided,</w:t>
      </w:r>
      <w:r w:rsidRPr="00DE08C0">
        <w:rPr>
          <w:color w:val="auto"/>
        </w:rPr>
        <w:t xml:space="preserve"> </w:t>
      </w:r>
      <w:r w:rsidRPr="00DE08C0">
        <w:rPr>
          <w:i/>
          <w:iCs/>
          <w:color w:val="auto"/>
        </w:rPr>
        <w:t>That</w:t>
      </w:r>
      <w:r w:rsidRPr="00DE08C0">
        <w:rPr>
          <w:color w:val="auto"/>
        </w:rPr>
        <w:t>, if virtual instruction occurs in a public school classroom then a teacher, professional personnel, professional educator or paraprofessional employed by that county must be present to monitor;</w:t>
      </w:r>
    </w:p>
    <w:p w14:paraId="25434697" w14:textId="64932929" w:rsidR="00C54BC0" w:rsidRPr="00DE08C0" w:rsidRDefault="00C54BC0" w:rsidP="00C54BC0">
      <w:pPr>
        <w:pStyle w:val="SectionBody"/>
        <w:rPr>
          <w:color w:val="auto"/>
        </w:rPr>
      </w:pPr>
      <w:r w:rsidRPr="00DE08C0">
        <w:rPr>
          <w:color w:val="auto"/>
        </w:rPr>
        <w:t xml:space="preserve"> (4) Qualifications of faculty, which at a minimum shall include a teaching certificate issued pursuant to </w:t>
      </w:r>
      <w:r w:rsidR="00B717CD" w:rsidRPr="00DE08C0">
        <w:rPr>
          <w:color w:val="auto"/>
        </w:rPr>
        <w:t xml:space="preserve">§18A-3-1 </w:t>
      </w:r>
      <w:r w:rsidR="00B717CD" w:rsidRPr="00DE08C0">
        <w:rPr>
          <w:i/>
          <w:iCs/>
          <w:color w:val="auto"/>
        </w:rPr>
        <w:t>et seq.</w:t>
      </w:r>
      <w:r w:rsidR="00B717CD" w:rsidRPr="00DE08C0">
        <w:rPr>
          <w:color w:val="auto"/>
        </w:rPr>
        <w:t xml:space="preserve"> </w:t>
      </w:r>
      <w:r w:rsidRPr="00DE08C0">
        <w:rPr>
          <w:color w:val="auto"/>
        </w:rPr>
        <w:t>of this code and state board rules; and</w:t>
      </w:r>
    </w:p>
    <w:p w14:paraId="20F7E0D4" w14:textId="5AC38696" w:rsidR="00C54BC0" w:rsidRPr="00DE08C0" w:rsidRDefault="00C54BC0" w:rsidP="00C54BC0">
      <w:pPr>
        <w:pStyle w:val="SectionBody"/>
        <w:rPr>
          <w:color w:val="auto"/>
        </w:rPr>
      </w:pPr>
      <w:r w:rsidRPr="00DE08C0">
        <w:rPr>
          <w:color w:val="auto"/>
        </w:rPr>
        <w:t>(5) A requirement that any virtual school provider contracted with comply with state and federal privacy laws.</w:t>
      </w:r>
    </w:p>
    <w:p w14:paraId="7C4798E2" w14:textId="1A762355" w:rsidR="00C54BC0" w:rsidRPr="00DE08C0" w:rsidRDefault="000A43B5" w:rsidP="000A43B5">
      <w:pPr>
        <w:pStyle w:val="SectionBody"/>
        <w:rPr>
          <w:color w:val="auto"/>
          <w:u w:val="single"/>
        </w:rPr>
      </w:pPr>
      <w:r w:rsidRPr="00DE08C0">
        <w:rPr>
          <w:color w:val="auto"/>
          <w:u w:val="single"/>
        </w:rPr>
        <w:t>(d) No county board or multicounty consortium shall restrict a parent from monitoring their child’s virtual instruction.  Any parent who is restricted or limited by a county board, multicounty consortium or a professional or paraprofessional employed by a county for virtual instruction may proceed to circuit court to seek injunctive relief and, if successful, shall receive all reasonable attorney’s fees.</w:t>
      </w:r>
    </w:p>
    <w:p w14:paraId="7D0B83B5" w14:textId="77777777" w:rsidR="00C33014" w:rsidRPr="00DE08C0" w:rsidRDefault="00C33014" w:rsidP="00CC1F3B">
      <w:pPr>
        <w:pStyle w:val="Note"/>
        <w:rPr>
          <w:color w:val="auto"/>
        </w:rPr>
      </w:pPr>
    </w:p>
    <w:p w14:paraId="3DC8BFCC" w14:textId="733DBED6" w:rsidR="006865E9" w:rsidRPr="00DE08C0" w:rsidRDefault="00CF1DCA" w:rsidP="00CC1F3B">
      <w:pPr>
        <w:pStyle w:val="Note"/>
        <w:rPr>
          <w:color w:val="auto"/>
        </w:rPr>
      </w:pPr>
      <w:r w:rsidRPr="00DE08C0">
        <w:rPr>
          <w:color w:val="auto"/>
        </w:rPr>
        <w:t>NOTE: The</w:t>
      </w:r>
      <w:r w:rsidR="006865E9" w:rsidRPr="00DE08C0">
        <w:rPr>
          <w:color w:val="auto"/>
        </w:rPr>
        <w:t xml:space="preserve"> purpose of this bill is to </w:t>
      </w:r>
      <w:r w:rsidR="000A43B5" w:rsidRPr="00DE08C0">
        <w:rPr>
          <w:color w:val="auto"/>
        </w:rPr>
        <w:t>prohibit county boards of education from restricting parents from monitoring virtual instruction programs</w:t>
      </w:r>
      <w:r w:rsidR="002D1795" w:rsidRPr="00DE08C0">
        <w:rPr>
          <w:color w:val="auto"/>
        </w:rPr>
        <w:t>, and to provide for injunctive relief.</w:t>
      </w:r>
    </w:p>
    <w:p w14:paraId="5972D77D" w14:textId="77777777" w:rsidR="006865E9" w:rsidRPr="00DE08C0" w:rsidRDefault="00AE48A0" w:rsidP="00CC1F3B">
      <w:pPr>
        <w:pStyle w:val="Note"/>
        <w:rPr>
          <w:color w:val="auto"/>
        </w:rPr>
      </w:pPr>
      <w:r w:rsidRPr="00DE08C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E08C0" w:rsidSect="002E7EB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C5E4" w14:textId="77777777" w:rsidR="00D87BE4" w:rsidRPr="00B844FE" w:rsidRDefault="00D87BE4" w:rsidP="00B844FE">
      <w:r>
        <w:separator/>
      </w:r>
    </w:p>
  </w:endnote>
  <w:endnote w:type="continuationSeparator" w:id="0">
    <w:p w14:paraId="4BE8DF77" w14:textId="77777777" w:rsidR="00D87BE4" w:rsidRPr="00B844FE" w:rsidRDefault="00D87BE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A8C5" w14:textId="77777777" w:rsidR="00C54BC0" w:rsidRPr="00EC7936" w:rsidRDefault="00C54BC0" w:rsidP="00EC79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112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2DABE" w14:textId="1E811284" w:rsidR="002E7EBB" w:rsidRDefault="002E7E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3418DC" w14:textId="77777777" w:rsidR="00C54BC0" w:rsidRPr="00EC7936" w:rsidRDefault="00C54BC0" w:rsidP="00EC793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7139" w14:textId="77777777" w:rsidR="00C54BC0" w:rsidRPr="00EC7936" w:rsidRDefault="00C54BC0" w:rsidP="00EC7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46C0" w14:textId="77777777" w:rsidR="00D87BE4" w:rsidRPr="00B844FE" w:rsidRDefault="00D87BE4" w:rsidP="00B844FE">
      <w:r>
        <w:separator/>
      </w:r>
    </w:p>
  </w:footnote>
  <w:footnote w:type="continuationSeparator" w:id="0">
    <w:p w14:paraId="1CED2238" w14:textId="77777777" w:rsidR="00D87BE4" w:rsidRPr="00B844FE" w:rsidRDefault="00D87BE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B61A96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0780E13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226FB4748DEB4C47AA48BC31A6B099BC"/>
        </w:placeholder>
        <w:text/>
      </w:sdtPr>
      <w:sdtEndPr/>
      <w:sdtContent>
        <w:r w:rsidR="00C54BC0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725403" w:rsidRPr="00725403">
          <w:rPr>
            <w:color w:val="auto"/>
          </w:rPr>
          <w:t>2023R1179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2D227F1B" w:rsidR="002A0269" w:rsidRPr="002A0269" w:rsidRDefault="00B61A96" w:rsidP="00CC1F3B">
    <w:pPr>
      <w:pStyle w:val="HeaderStyle"/>
    </w:pPr>
    <w:sdt>
      <w:sdtPr>
        <w:tag w:val="BNumWH"/>
        <w:id w:val="-1890952866"/>
        <w:placeholder>
          <w:docPart w:val="82DEF62A6A8D45DFBD42505DABE7EDC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/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F3EA" w14:textId="77777777" w:rsidR="00C54BC0" w:rsidRPr="00EC7936" w:rsidRDefault="00C54BC0" w:rsidP="00EC793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1FCA" w14:textId="7738F73E" w:rsidR="00B7368A" w:rsidRPr="00C33014" w:rsidRDefault="00B7368A" w:rsidP="00B7368A">
    <w:pPr>
      <w:pStyle w:val="HeaderStyle"/>
    </w:pPr>
    <w:r>
      <w:t xml:space="preserve">Intr </w:t>
    </w:r>
    <w:sdt>
      <w:sdtPr>
        <w:tag w:val="BNumWH"/>
        <w:id w:val="243384908"/>
        <w:placeholder>
          <w:docPart w:val="36F32051BED34FC4838568D96034FA50"/>
        </w:placeholder>
        <w:text/>
      </w:sdtPr>
      <w:sdtEndPr/>
      <w:sdtContent>
        <w:r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rPr>
          <w:color w:val="7030A0"/>
        </w:rPr>
        <w:alias w:val="CBD Number"/>
        <w:tag w:val="CBD Number"/>
        <w:id w:val="1053043077"/>
        <w:text/>
      </w:sdtPr>
      <w:sdtEndPr/>
      <w:sdtContent>
        <w:r w:rsidRPr="00E93202">
          <w:rPr>
            <w:color w:val="7030A0"/>
          </w:rPr>
          <w:t>202</w:t>
        </w:r>
        <w:r w:rsidR="00E93202" w:rsidRPr="00E93202">
          <w:rPr>
            <w:color w:val="7030A0"/>
          </w:rPr>
          <w:t>3</w:t>
        </w:r>
        <w:r w:rsidRPr="00E93202">
          <w:rPr>
            <w:color w:val="7030A0"/>
          </w:rPr>
          <w:t>R</w:t>
        </w:r>
        <w:r w:rsidR="00E93202" w:rsidRPr="00E93202">
          <w:rPr>
            <w:color w:val="7030A0"/>
          </w:rPr>
          <w:t>1179</w:t>
        </w:r>
      </w:sdtContent>
    </w:sdt>
  </w:p>
  <w:p w14:paraId="7138F1C9" w14:textId="77777777" w:rsidR="00C54BC0" w:rsidRPr="00EC7936" w:rsidRDefault="00C54BC0" w:rsidP="00EC793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7468" w14:textId="77777777" w:rsidR="00C54BC0" w:rsidRPr="00EC7936" w:rsidRDefault="00C54BC0" w:rsidP="00EC7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46090"/>
    <w:rsid w:val="000573A9"/>
    <w:rsid w:val="00085D22"/>
    <w:rsid w:val="000A43B5"/>
    <w:rsid w:val="000C5C77"/>
    <w:rsid w:val="000E3912"/>
    <w:rsid w:val="0010070F"/>
    <w:rsid w:val="001143CA"/>
    <w:rsid w:val="0015112E"/>
    <w:rsid w:val="001552E7"/>
    <w:rsid w:val="001566B4"/>
    <w:rsid w:val="001A476C"/>
    <w:rsid w:val="001A66B7"/>
    <w:rsid w:val="001C279E"/>
    <w:rsid w:val="001D459E"/>
    <w:rsid w:val="0027011C"/>
    <w:rsid w:val="00274200"/>
    <w:rsid w:val="00275740"/>
    <w:rsid w:val="002A0269"/>
    <w:rsid w:val="002D1795"/>
    <w:rsid w:val="002E7EBB"/>
    <w:rsid w:val="00303684"/>
    <w:rsid w:val="003143F5"/>
    <w:rsid w:val="00314854"/>
    <w:rsid w:val="00394191"/>
    <w:rsid w:val="003C51CD"/>
    <w:rsid w:val="004368E0"/>
    <w:rsid w:val="00481AD1"/>
    <w:rsid w:val="004C13DD"/>
    <w:rsid w:val="004E3441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A30DB"/>
    <w:rsid w:val="006C523D"/>
    <w:rsid w:val="006D1673"/>
    <w:rsid w:val="006D4036"/>
    <w:rsid w:val="00725403"/>
    <w:rsid w:val="00780A55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1A96"/>
    <w:rsid w:val="00B66B81"/>
    <w:rsid w:val="00B717CD"/>
    <w:rsid w:val="00B7368A"/>
    <w:rsid w:val="00B80C20"/>
    <w:rsid w:val="00B844FE"/>
    <w:rsid w:val="00B86B4F"/>
    <w:rsid w:val="00BA1F84"/>
    <w:rsid w:val="00BC562B"/>
    <w:rsid w:val="00BD05F5"/>
    <w:rsid w:val="00BF6945"/>
    <w:rsid w:val="00C33014"/>
    <w:rsid w:val="00C33434"/>
    <w:rsid w:val="00C34869"/>
    <w:rsid w:val="00C42EB6"/>
    <w:rsid w:val="00C54BC0"/>
    <w:rsid w:val="00C578F3"/>
    <w:rsid w:val="00C85096"/>
    <w:rsid w:val="00CB20EF"/>
    <w:rsid w:val="00CC1F3B"/>
    <w:rsid w:val="00CD12CB"/>
    <w:rsid w:val="00CD36CF"/>
    <w:rsid w:val="00CF1DCA"/>
    <w:rsid w:val="00D579FC"/>
    <w:rsid w:val="00D81C16"/>
    <w:rsid w:val="00D87BE4"/>
    <w:rsid w:val="00DE08C0"/>
    <w:rsid w:val="00DE526B"/>
    <w:rsid w:val="00DF199D"/>
    <w:rsid w:val="00E01542"/>
    <w:rsid w:val="00E365F1"/>
    <w:rsid w:val="00E41D2D"/>
    <w:rsid w:val="00E62F48"/>
    <w:rsid w:val="00E831B3"/>
    <w:rsid w:val="00E93202"/>
    <w:rsid w:val="00E95FBC"/>
    <w:rsid w:val="00EC45E1"/>
    <w:rsid w:val="00ED39E9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8E8F41"/>
  <w15:chartTrackingRefBased/>
  <w15:docId w15:val="{DB529D96-8E29-43E4-BA14-96462778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26FB4748DEB4C47AA48BC31A6B0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DAD8-452F-4BE2-AC27-B070E584000A}"/>
      </w:docPartPr>
      <w:docPartBody>
        <w:p w:rsidR="00F56290" w:rsidRDefault="00F56290"/>
      </w:docPartBody>
    </w:docPart>
    <w:docPart>
      <w:docPartPr>
        <w:name w:val="82DEF62A6A8D45DFBD42505DABE7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CF2B-C700-4442-8123-5A6B1E29CF65}"/>
      </w:docPartPr>
      <w:docPartBody>
        <w:p w:rsidR="00F56290" w:rsidRDefault="00F56290"/>
      </w:docPartBody>
    </w:docPart>
    <w:docPart>
      <w:docPartPr>
        <w:name w:val="36F32051BED34FC4838568D9603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A5C2-1250-4F69-A3FD-B817846F6BA8}"/>
      </w:docPartPr>
      <w:docPartBody>
        <w:p w:rsidR="00275FCB" w:rsidRDefault="00275F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1F4144"/>
    <w:rsid w:val="00275FCB"/>
    <w:rsid w:val="00852D52"/>
    <w:rsid w:val="00D16D9F"/>
    <w:rsid w:val="00D9298D"/>
    <w:rsid w:val="00D94599"/>
    <w:rsid w:val="00DE21D1"/>
    <w:rsid w:val="00E3739E"/>
    <w:rsid w:val="00EA0F81"/>
    <w:rsid w:val="00F56290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2023-01-10T17:18:00Z</dcterms:created>
  <dcterms:modified xsi:type="dcterms:W3CDTF">2023-01-10T17:18:00Z</dcterms:modified>
</cp:coreProperties>
</file>